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13" w:rsidRPr="00EC5F4E" w:rsidRDefault="00295213" w:rsidP="00295213">
      <w:pPr>
        <w:ind w:firstLine="540"/>
        <w:jc w:val="center"/>
        <w:rPr>
          <w:caps/>
          <w:sz w:val="28"/>
          <w:szCs w:val="28"/>
        </w:rPr>
      </w:pPr>
      <w:r w:rsidRPr="00EC5F4E">
        <w:rPr>
          <w:caps/>
          <w:sz w:val="28"/>
          <w:szCs w:val="28"/>
        </w:rPr>
        <w:t>1  «</w:t>
      </w:r>
      <w:bookmarkStart w:id="0" w:name="_GoBack"/>
      <w:r w:rsidRPr="00EC5F4E">
        <w:rPr>
          <w:caps/>
          <w:sz w:val="28"/>
          <w:szCs w:val="28"/>
        </w:rPr>
        <w:t>РАСЧЕТ ТОКОВ КОРОТКоГО ЗАМЫКАНИЯ В ЭНЕРГОСИСТЕМЕ</w:t>
      </w:r>
      <w:bookmarkEnd w:id="0"/>
      <w:r w:rsidRPr="00EC5F4E">
        <w:rPr>
          <w:caps/>
          <w:sz w:val="28"/>
          <w:szCs w:val="28"/>
        </w:rPr>
        <w:t>»</w:t>
      </w:r>
    </w:p>
    <w:p w:rsidR="00295213" w:rsidRPr="00EC5F4E" w:rsidRDefault="00295213" w:rsidP="00295213">
      <w:pPr>
        <w:pStyle w:val="2"/>
        <w:ind w:firstLine="720"/>
        <w:jc w:val="center"/>
        <w:rPr>
          <w:i w:val="0"/>
        </w:rPr>
      </w:pPr>
      <w:r w:rsidRPr="00EC5F4E">
        <w:rPr>
          <w:i w:val="0"/>
        </w:rPr>
        <w:t>1.1 Задание</w: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энергосистемы, изображенной на рисунке 1.1.</w:t>
      </w: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object w:dxaOrig="7686" w:dyaOrig="94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4pt;height:472.7pt" o:ole="">
            <v:imagedata r:id="rId5" o:title=""/>
          </v:shape>
          <o:OLEObject Type="Embed" ProgID="Visio.Drawing.11" ShapeID="_x0000_i1025" DrawAspect="Content" ObjectID="_1472017259" r:id="rId6"/>
        </w:object>
      </w:r>
    </w:p>
    <w:p w:rsidR="00295213" w:rsidRPr="00EC5F4E" w:rsidRDefault="00295213" w:rsidP="00295213">
      <w:pPr>
        <w:jc w:val="center"/>
        <w:rPr>
          <w:sz w:val="28"/>
        </w:rPr>
      </w:pPr>
    </w:p>
    <w:p w:rsidR="00295213" w:rsidRPr="00EC5F4E" w:rsidRDefault="00295213" w:rsidP="00295213">
      <w:pPr>
        <w:jc w:val="center"/>
        <w:rPr>
          <w:sz w:val="28"/>
        </w:rPr>
      </w:pPr>
      <w:r w:rsidRPr="00EC5F4E">
        <w:rPr>
          <w:sz w:val="28"/>
        </w:rPr>
        <w:t>Рисунок 1.1 - Расчетная схема энергосистемы</w: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Ниже приведены исходные данные.</w:t>
      </w:r>
    </w:p>
    <w:p w:rsidR="00295213" w:rsidRPr="00EC5F4E" w:rsidRDefault="00295213" w:rsidP="00295213">
      <w:pPr>
        <w:ind w:firstLine="720"/>
        <w:jc w:val="both"/>
        <w:rPr>
          <w:sz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proofErr w:type="gramStart"/>
      <w:r w:rsidRPr="00EC5F4E">
        <w:rPr>
          <w:sz w:val="28"/>
          <w:lang w:val="en-US"/>
        </w:rPr>
        <w:t>S</w:t>
      </w:r>
      <w:proofErr w:type="spellStart"/>
      <w:proofErr w:type="gramEnd"/>
      <w:r w:rsidRPr="00EC5F4E">
        <w:rPr>
          <w:sz w:val="28"/>
          <w:vertAlign w:val="subscript"/>
        </w:rPr>
        <w:t>кз</w:t>
      </w:r>
      <w:proofErr w:type="spellEnd"/>
      <w:r w:rsidRPr="00EC5F4E">
        <w:rPr>
          <w:sz w:val="28"/>
        </w:rPr>
        <w:t xml:space="preserve"> = 2500 МВА;</w:t>
      </w: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t>Тип генераторов ТЭЦ ТВФ-63-2У3, ГЭС СВ-395/250-12;</w:t>
      </w: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t>Тип трансформаторов Т</w:t>
      </w:r>
      <w:proofErr w:type="gramStart"/>
      <w:r w:rsidRPr="00EC5F4E">
        <w:rPr>
          <w:sz w:val="28"/>
        </w:rPr>
        <w:t>1</w:t>
      </w:r>
      <w:proofErr w:type="gramEnd"/>
      <w:r w:rsidRPr="00EC5F4E">
        <w:rPr>
          <w:sz w:val="28"/>
        </w:rPr>
        <w:t>, 3 ТД-80000/220, Т2 ТРДЦН-160000/220;</w:t>
      </w: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lastRenderedPageBreak/>
        <w:t xml:space="preserve">Длина линии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1 </w:t>
      </w:r>
      <w:smartTag w:uri="urn:schemas-microsoft-com:office:smarttags" w:element="metricconverter">
        <w:smartTagPr>
          <w:attr w:name="ProductID" w:val="50 км"/>
        </w:smartTagPr>
        <w:r w:rsidRPr="00EC5F4E">
          <w:rPr>
            <w:sz w:val="28"/>
          </w:rPr>
          <w:t>50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2 </w:t>
      </w:r>
      <w:smartTag w:uri="urn:schemas-microsoft-com:office:smarttags" w:element="metricconverter">
        <w:smartTagPr>
          <w:attr w:name="ProductID" w:val="80 км"/>
        </w:smartTagPr>
        <w:r w:rsidRPr="00EC5F4E">
          <w:rPr>
            <w:sz w:val="28"/>
          </w:rPr>
          <w:t>80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3 </w:t>
      </w:r>
      <w:smartTag w:uri="urn:schemas-microsoft-com:office:smarttags" w:element="metricconverter">
        <w:smartTagPr>
          <w:attr w:name="ProductID" w:val="30 км"/>
        </w:smartTagPr>
        <w:r w:rsidRPr="00EC5F4E">
          <w:rPr>
            <w:sz w:val="28"/>
          </w:rPr>
          <w:t>30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4 </w:t>
      </w:r>
      <w:smartTag w:uri="urn:schemas-microsoft-com:office:smarttags" w:element="metricconverter">
        <w:smartTagPr>
          <w:attr w:name="ProductID" w:val="20 км"/>
        </w:smartTagPr>
        <w:r w:rsidRPr="00EC5F4E">
          <w:rPr>
            <w:sz w:val="28"/>
          </w:rPr>
          <w:t>20 км</w:t>
        </w:r>
      </w:smartTag>
      <w:r w:rsidRPr="00EC5F4E">
        <w:rPr>
          <w:sz w:val="28"/>
        </w:rPr>
        <w:t>.</w:t>
      </w:r>
    </w:p>
    <w:p w:rsidR="00295213" w:rsidRPr="00EC5F4E" w:rsidRDefault="00295213" w:rsidP="00295213">
      <w:pPr>
        <w:pStyle w:val="2"/>
        <w:ind w:firstLine="720"/>
        <w:jc w:val="center"/>
        <w:rPr>
          <w:b w:val="0"/>
        </w:rPr>
      </w:pPr>
    </w:p>
    <w:p w:rsidR="00295213" w:rsidRPr="00EC5F4E" w:rsidRDefault="00295213" w:rsidP="00295213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 w:rsidRPr="00EC5F4E">
        <w:rPr>
          <w:rFonts w:ascii="Times New Roman" w:hAnsi="Times New Roman" w:cs="Times New Roman"/>
          <w:i w:val="0"/>
        </w:rPr>
        <w:t>1.2 Решение</w:t>
      </w:r>
    </w:p>
    <w:p w:rsidR="00295213" w:rsidRPr="00EC5F4E" w:rsidRDefault="00295213" w:rsidP="00295213">
      <w:pPr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t xml:space="preserve">Токи 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 xml:space="preserve">. необходимо знать для выбора коммутационных аппаратов, шин, кабелей, токоограничивающих реакторов и т.п. Для этого достаточно определить ток трехфазного 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 xml:space="preserve">. в месте повреждения, а в некоторых случаях и распределение токов в ветвях схемы, непосредственно примыкающих к этому месту. При расчете определяют периодическую составляющую тока 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 для наиболее тяжелого режима работы сети. Учет апериодической составляющей производят приближенно, допуская при этом, что она имеет максимальное значение в рассматриваемой фазе.</w:t>
      </w:r>
    </w:p>
    <w:p w:rsidR="00295213" w:rsidRPr="00EC5F4E" w:rsidRDefault="00295213" w:rsidP="00295213">
      <w:pPr>
        <w:shd w:val="clear" w:color="auto" w:fill="FFFFFF"/>
        <w:ind w:right="-5" w:firstLine="720"/>
        <w:jc w:val="center"/>
        <w:rPr>
          <w:color w:val="000000"/>
          <w:spacing w:val="1"/>
          <w:sz w:val="28"/>
          <w:szCs w:val="28"/>
        </w:rPr>
      </w:pPr>
      <w:r w:rsidRPr="00EC5F4E">
        <w:object w:dxaOrig="7927" w:dyaOrig="9741">
          <v:shape id="_x0000_i1026" type="#_x0000_t75" style="width:396.3pt;height:487.1pt" o:ole="">
            <v:imagedata r:id="rId7" o:title=""/>
          </v:shape>
          <o:OLEObject Type="Embed" ProgID="Visio.Drawing.11" ShapeID="_x0000_i1026" DrawAspect="Content" ObjectID="_1472017260" r:id="rId8"/>
        </w:objec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</w:rPr>
      </w:pPr>
      <w:r w:rsidRPr="00EC5F4E">
        <w:rPr>
          <w:sz w:val="28"/>
        </w:rPr>
        <w:lastRenderedPageBreak/>
        <w:t>Рисунок 1.2 - Схема замещения энергосистемы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Для расчета токов </w:t>
      </w:r>
      <w:proofErr w:type="spellStart"/>
      <w:r w:rsidRPr="00EC5F4E">
        <w:rPr>
          <w:sz w:val="28"/>
          <w:szCs w:val="28"/>
        </w:rPr>
        <w:t>к.з</w:t>
      </w:r>
      <w:proofErr w:type="spellEnd"/>
      <w:r w:rsidRPr="00EC5F4E">
        <w:rPr>
          <w:sz w:val="28"/>
          <w:szCs w:val="28"/>
        </w:rPr>
        <w:t>. составляем схему замещения.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При расчетах принимается ряд допущений - не учитываются: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- сдвиг по фазе </w:t>
      </w:r>
      <w:proofErr w:type="spellStart"/>
      <w:r w:rsidRPr="00EC5F4E">
        <w:rPr>
          <w:sz w:val="28"/>
          <w:szCs w:val="28"/>
        </w:rPr>
        <w:t>э.д.с</w:t>
      </w:r>
      <w:proofErr w:type="spellEnd"/>
      <w:r w:rsidRPr="00EC5F4E">
        <w:rPr>
          <w:sz w:val="28"/>
          <w:szCs w:val="28"/>
        </w:rPr>
        <w:t>. источников питания и изменение частоты вращения синхронных генераторов;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- токи намагничивания трансформаторов;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- емкостные токи воздушных линий напряжением ниже 330 </w:t>
      </w:r>
      <w:proofErr w:type="spellStart"/>
      <w:r w:rsidRPr="00EC5F4E">
        <w:rPr>
          <w:sz w:val="28"/>
          <w:szCs w:val="28"/>
        </w:rPr>
        <w:t>кВ</w:t>
      </w:r>
      <w:proofErr w:type="spellEnd"/>
      <w:r w:rsidRPr="00EC5F4E">
        <w:rPr>
          <w:sz w:val="28"/>
          <w:szCs w:val="28"/>
        </w:rPr>
        <w:t xml:space="preserve"> и кабельных линий до 110 </w:t>
      </w:r>
      <w:proofErr w:type="spellStart"/>
      <w:r w:rsidRPr="00EC5F4E">
        <w:rPr>
          <w:sz w:val="28"/>
          <w:szCs w:val="28"/>
        </w:rPr>
        <w:t>кВ</w:t>
      </w:r>
      <w:proofErr w:type="spellEnd"/>
      <w:r w:rsidRPr="00EC5F4E">
        <w:rPr>
          <w:sz w:val="28"/>
          <w:szCs w:val="28"/>
        </w:rPr>
        <w:t xml:space="preserve"> включительно;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- принимается, что система симметричная;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- токи короткого замыкания рассчитываются для режима холостого хода системы, т.е. не нагрузка учитывается.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Принимаем, что сопротивления прямой последовательности элементов системы равны сопротивлениям обратной.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Схема замещения для расчета токов </w:t>
      </w:r>
      <w:proofErr w:type="spellStart"/>
      <w:r w:rsidRPr="00EC5F4E">
        <w:rPr>
          <w:sz w:val="28"/>
          <w:szCs w:val="28"/>
        </w:rPr>
        <w:t>к.з</w:t>
      </w:r>
      <w:proofErr w:type="spellEnd"/>
      <w:r w:rsidRPr="00EC5F4E">
        <w:rPr>
          <w:sz w:val="28"/>
          <w:szCs w:val="28"/>
        </w:rPr>
        <w:t>. приведена на рисунке 1.2.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Рассчитаем параметры схемы замещения энергосистемы.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Расчет производим в относительных единицах для максимального режима энергосистемы.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Примем базисные условия: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- базисная мощность: </w:t>
      </w:r>
      <w:proofErr w:type="spellStart"/>
      <w:proofErr w:type="gramStart"/>
      <w:r w:rsidRPr="00EC5F4E">
        <w:rPr>
          <w:sz w:val="28"/>
          <w:szCs w:val="28"/>
        </w:rPr>
        <w:t>S</w:t>
      </w:r>
      <w:proofErr w:type="gramEnd"/>
      <w:r w:rsidRPr="00EC5F4E">
        <w:rPr>
          <w:sz w:val="28"/>
          <w:szCs w:val="28"/>
          <w:vertAlign w:val="subscript"/>
        </w:rPr>
        <w:t>б</w:t>
      </w:r>
      <w:proofErr w:type="spellEnd"/>
      <w:r w:rsidRPr="00EC5F4E">
        <w:rPr>
          <w:sz w:val="28"/>
          <w:szCs w:val="28"/>
        </w:rPr>
        <w:t xml:space="preserve"> = 1000 МВА.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- базисный ток </w:t>
      </w:r>
      <w:proofErr w:type="spellStart"/>
      <w:proofErr w:type="gramStart"/>
      <w:r w:rsidRPr="00EC5F4E">
        <w:rPr>
          <w:sz w:val="28"/>
          <w:szCs w:val="28"/>
        </w:rPr>
        <w:t>I</w:t>
      </w:r>
      <w:proofErr w:type="gramEnd"/>
      <w:r w:rsidRPr="00EC5F4E">
        <w:rPr>
          <w:sz w:val="28"/>
          <w:szCs w:val="28"/>
          <w:vertAlign w:val="subscript"/>
        </w:rPr>
        <w:t>б</w:t>
      </w:r>
      <w:proofErr w:type="spellEnd"/>
      <w:r w:rsidRPr="00EC5F4E">
        <w:rPr>
          <w:sz w:val="28"/>
          <w:szCs w:val="28"/>
        </w:rPr>
        <w:t>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6"/>
                <w:sz w:val="28"/>
                <w:szCs w:val="28"/>
              </w:rPr>
              <w:object w:dxaOrig="1520" w:dyaOrig="940">
                <v:shape id="_x0000_i1027" type="#_x0000_t75" style="width:75.75pt;height:46.95pt" o:ole="">
                  <v:imagedata r:id="rId9" o:title=""/>
                </v:shape>
                <o:OLEObject Type="Embed" ProgID="Equation.3" ShapeID="_x0000_i1027" DrawAspect="Content" ObjectID="_1472017261" r:id="rId10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firstLine="2"/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2500" w:dyaOrig="660">
                <v:shape id="_x0000_i1028" type="#_x0000_t75" style="width:125.2pt;height:33.2pt" o:ole="">
                  <v:imagedata r:id="rId11" o:title=""/>
                </v:shape>
                <o:OLEObject Type="Embed" ProgID="Equation.3" ShapeID="_x0000_i1028" DrawAspect="Content" ObjectID="_1472017262" r:id="rId12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proofErr w:type="spellStart"/>
      <w:r w:rsidRPr="00EC5F4E">
        <w:rPr>
          <w:sz w:val="28"/>
          <w:szCs w:val="28"/>
        </w:rPr>
        <w:t>Э.д.с</w:t>
      </w:r>
      <w:proofErr w:type="spellEnd"/>
      <w:r w:rsidRPr="00EC5F4E">
        <w:rPr>
          <w:sz w:val="28"/>
          <w:szCs w:val="28"/>
        </w:rPr>
        <w:t>. системы: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1480" w:dyaOrig="900">
                <v:shape id="_x0000_i1029" type="#_x0000_t75" style="width:73.9pt;height:45.1pt" o:ole="">
                  <v:imagedata r:id="rId13" o:title=""/>
                </v:shape>
                <o:OLEObject Type="Embed" ProgID="Equation.3" ShapeID="_x0000_i1029" DrawAspect="Content" ObjectID="_1472017263" r:id="rId14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proofErr w:type="gramStart"/>
      <w:r w:rsidRPr="00EC5F4E">
        <w:rPr>
          <w:sz w:val="28"/>
          <w:szCs w:val="28"/>
        </w:rPr>
        <w:t>Сверхпереходная</w:t>
      </w:r>
      <w:proofErr w:type="gramEnd"/>
      <w:r w:rsidRPr="00EC5F4E">
        <w:rPr>
          <w:sz w:val="28"/>
          <w:szCs w:val="28"/>
        </w:rPr>
        <w:t xml:space="preserve"> </w:t>
      </w:r>
      <w:proofErr w:type="spellStart"/>
      <w:r w:rsidRPr="00EC5F4E">
        <w:rPr>
          <w:sz w:val="28"/>
          <w:szCs w:val="28"/>
        </w:rPr>
        <w:t>э.д.с</w:t>
      </w:r>
      <w:proofErr w:type="spellEnd"/>
      <w:r w:rsidRPr="00EC5F4E">
        <w:rPr>
          <w:sz w:val="28"/>
          <w:szCs w:val="28"/>
        </w:rPr>
        <w:t>. турбогенераторов: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1560" w:dyaOrig="900">
                <v:shape id="_x0000_i1030" type="#_x0000_t75" style="width:78.25pt;height:45.1pt" o:ole="">
                  <v:imagedata r:id="rId15" o:title=""/>
                </v:shape>
                <o:OLEObject Type="Embed" ProgID="Equation.3" ShapeID="_x0000_i1030" DrawAspect="Content" ObjectID="_1472017264" r:id="rId16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proofErr w:type="gramStart"/>
      <w:r w:rsidRPr="00EC5F4E">
        <w:rPr>
          <w:sz w:val="28"/>
          <w:szCs w:val="28"/>
        </w:rPr>
        <w:t>Сверхпереходная</w:t>
      </w:r>
      <w:proofErr w:type="gramEnd"/>
      <w:r w:rsidRPr="00EC5F4E">
        <w:rPr>
          <w:sz w:val="28"/>
          <w:szCs w:val="28"/>
        </w:rPr>
        <w:t xml:space="preserve"> ЭДС гидрогенераторов: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1579" w:dyaOrig="900">
                <v:shape id="_x0000_i1031" type="#_x0000_t75" style="width:78.9pt;height:45.1pt" o:ole="">
                  <v:imagedata r:id="rId17" o:title=""/>
                </v:shape>
                <o:OLEObject Type="Embed" ProgID="Equation.3" ShapeID="_x0000_i1031" DrawAspect="Content" ObjectID="_1472017265" r:id="rId18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Сопротивление системы: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1100" w:dyaOrig="859">
                <v:shape id="_x0000_i1032" type="#_x0000_t75" style="width:55.1pt;height:43.2pt" o:ole="">
                  <v:imagedata r:id="rId19" o:title=""/>
                </v:shape>
                <o:OLEObject Type="Embed" ProgID="Equation.3" ShapeID="_x0000_i1032" DrawAspect="Content" ObjectID="_1472017266" r:id="rId20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firstLine="2"/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(1.2)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2220" w:dyaOrig="680">
                <v:shape id="_x0000_i1033" type="#_x0000_t75" style="width:110.8pt;height:33.8pt" o:ole="">
                  <v:imagedata r:id="rId21" o:title=""/>
                </v:shape>
                <o:OLEObject Type="Embed" ProgID="Equation.3" ShapeID="_x0000_i1033" DrawAspect="Content" ObjectID="_1472017267" r:id="rId22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Сверхпереходное сопротивление генераторов: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1760" w:dyaOrig="960">
                <v:shape id="_x0000_i1034" type="#_x0000_t75" style="width:88.3pt;height:48.2pt" o:ole="">
                  <v:imagedata r:id="rId23" o:title=""/>
                </v:shape>
                <o:OLEObject Type="Embed" ProgID="Equation.3" ShapeID="_x0000_i1034" DrawAspect="Content" ObjectID="_1472017268" r:id="rId24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firstLine="2"/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(1.3)</w:t>
            </w: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где х</w:t>
      </w:r>
      <w:r w:rsidRPr="00EC5F4E">
        <w:rPr>
          <w:sz w:val="28"/>
          <w:szCs w:val="28"/>
          <w:vertAlign w:val="superscript"/>
        </w:rPr>
        <w:t>//</w:t>
      </w:r>
      <w:r w:rsidRPr="00EC5F4E">
        <w:rPr>
          <w:sz w:val="28"/>
          <w:szCs w:val="28"/>
          <w:vertAlign w:val="subscript"/>
          <w:lang w:val="en-US"/>
        </w:rPr>
        <w:t>d</w:t>
      </w:r>
      <w:r w:rsidRPr="00EC5F4E">
        <w:rPr>
          <w:sz w:val="28"/>
          <w:szCs w:val="28"/>
        </w:rPr>
        <w:t xml:space="preserve"> – сверхпереходное сопротивление генератора, %.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2840" w:dyaOrig="660">
                <v:shape id="_x0000_i1035" type="#_x0000_t75" style="width:142.1pt;height:33.2pt" o:ole="">
                  <v:imagedata r:id="rId25" o:title=""/>
                </v:shape>
                <o:OLEObject Type="Embed" ProgID="Equation.3" ShapeID="_x0000_i1035" DrawAspect="Content" ObjectID="_1472017269" r:id="rId26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2880" w:dyaOrig="660">
                <v:shape id="_x0000_i1036" type="#_x0000_t75" style="width:2in;height:33.2pt" o:ole="">
                  <v:imagedata r:id="rId27" o:title=""/>
                </v:shape>
                <o:OLEObject Type="Embed" ProgID="Equation.3" ShapeID="_x0000_i1036" DrawAspect="Content" ObjectID="_1472017270" r:id="rId28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Сопротивление трансформаторов: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1860" w:dyaOrig="859">
                <v:shape id="_x0000_i1037" type="#_x0000_t75" style="width:93.3pt;height:43.2pt" o:ole="">
                  <v:imagedata r:id="rId29" o:title=""/>
                </v:shape>
                <o:OLEObject Type="Embed" ProgID="Equation.3" ShapeID="_x0000_i1037" DrawAspect="Content" ObjectID="_1472017271" r:id="rId30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firstLine="2"/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(1.4)</w:t>
            </w: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где </w:t>
      </w:r>
      <w:proofErr w:type="gramStart"/>
      <w:r w:rsidRPr="00EC5F4E">
        <w:rPr>
          <w:sz w:val="28"/>
          <w:szCs w:val="28"/>
          <w:lang w:val="en-US"/>
        </w:rPr>
        <w:t>U</w:t>
      </w:r>
      <w:proofErr w:type="spellStart"/>
      <w:proofErr w:type="gramEnd"/>
      <w:r w:rsidRPr="00EC5F4E">
        <w:rPr>
          <w:sz w:val="28"/>
          <w:szCs w:val="28"/>
          <w:vertAlign w:val="subscript"/>
        </w:rPr>
        <w:t>кз</w:t>
      </w:r>
      <w:proofErr w:type="spellEnd"/>
      <w:r w:rsidRPr="00EC5F4E">
        <w:rPr>
          <w:sz w:val="28"/>
          <w:szCs w:val="28"/>
          <w:vertAlign w:val="subscript"/>
        </w:rPr>
        <w:t>%</w:t>
      </w:r>
      <w:r w:rsidRPr="00EC5F4E">
        <w:rPr>
          <w:sz w:val="28"/>
          <w:szCs w:val="28"/>
        </w:rPr>
        <w:t xml:space="preserve"> – напряжение короткого замыкания трансформатора, %.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040" w:dyaOrig="680">
                <v:shape id="_x0000_i1038" type="#_x0000_t75" style="width:152.15pt;height:33.8pt" o:ole="">
                  <v:imagedata r:id="rId31" o:title=""/>
                </v:shape>
                <o:OLEObject Type="Embed" ProgID="Equation.3" ShapeID="_x0000_i1038" DrawAspect="Content" ObjectID="_1472017272" r:id="rId32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hanging="36"/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100" w:dyaOrig="660">
                <v:shape id="_x0000_i1039" type="#_x0000_t75" style="width:155.25pt;height:33.2pt" o:ole="">
                  <v:imagedata r:id="rId33" o:title=""/>
                </v:shape>
                <o:OLEObject Type="Embed" ProgID="Equation.3" ShapeID="_x0000_i1039" DrawAspect="Content" ObjectID="_1472017273" r:id="rId34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hanging="36"/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Сопротивление трансформатора с расщепленной обмоткой: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2860" w:dyaOrig="859">
                <v:shape id="_x0000_i1040" type="#_x0000_t75" style="width:142.75pt;height:43.2pt" o:ole="">
                  <v:imagedata r:id="rId35" o:title=""/>
                </v:shape>
                <o:OLEObject Type="Embed" ProgID="Equation.3" ShapeID="_x0000_i1040" DrawAspect="Content" ObjectID="_1472017274" r:id="rId36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firstLine="2"/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(1.5)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840" w:dyaOrig="660">
                <v:shape id="_x0000_i1041" type="#_x0000_t75" style="width:192.2pt;height:33.2pt" o:ole="">
                  <v:imagedata r:id="rId37" o:title=""/>
                </v:shape>
                <o:OLEObject Type="Embed" ProgID="Equation.3" ShapeID="_x0000_i1041" DrawAspect="Content" ObjectID="_1472017275" r:id="rId38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2740" w:dyaOrig="859">
                <v:shape id="_x0000_i1042" type="#_x0000_t75" style="width:137.1pt;height:43.2pt" o:ole="">
                  <v:imagedata r:id="rId39" o:title=""/>
                </v:shape>
                <o:OLEObject Type="Embed" ProgID="Equation.3" ShapeID="_x0000_i1042" DrawAspect="Content" ObjectID="_1472017276" r:id="rId40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(1.6)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700" w:dyaOrig="660">
                <v:shape id="_x0000_i1043" type="#_x0000_t75" style="width:184.7pt;height:33.2pt" o:ole="">
                  <v:imagedata r:id="rId41" o:title=""/>
                </v:shape>
                <o:OLEObject Type="Embed" ProgID="Equation.3" ShapeID="_x0000_i1043" DrawAspect="Content" ObjectID="_1472017277" r:id="rId42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Сопротивление линий электропередач: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52"/>
                <w:sz w:val="28"/>
                <w:szCs w:val="28"/>
              </w:rPr>
              <w:object w:dxaOrig="2260" w:dyaOrig="999">
                <v:shape id="_x0000_i1044" type="#_x0000_t75" style="width:112.7pt;height:50.1pt" o:ole="">
                  <v:imagedata r:id="rId43" o:title=""/>
                </v:shape>
                <o:OLEObject Type="Embed" ProgID="Equation.3" ShapeID="_x0000_i1044" DrawAspect="Content" ObjectID="_1472017278" r:id="rId44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(1.7)</w:t>
            </w: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где </w:t>
      </w:r>
      <w:r w:rsidRPr="00EC5F4E">
        <w:rPr>
          <w:sz w:val="28"/>
          <w:szCs w:val="28"/>
          <w:lang w:val="en-US"/>
        </w:rPr>
        <w:t>L</w:t>
      </w:r>
      <w:r w:rsidRPr="00EC5F4E">
        <w:rPr>
          <w:sz w:val="28"/>
          <w:szCs w:val="28"/>
        </w:rPr>
        <w:t xml:space="preserve"> – длина линии электропередач, </w:t>
      </w:r>
      <w:proofErr w:type="gramStart"/>
      <w:r w:rsidRPr="00EC5F4E">
        <w:rPr>
          <w:sz w:val="28"/>
          <w:szCs w:val="28"/>
        </w:rPr>
        <w:t>км</w:t>
      </w:r>
      <w:proofErr w:type="gramEnd"/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       х</w:t>
      </w:r>
      <w:r w:rsidRPr="00EC5F4E">
        <w:rPr>
          <w:sz w:val="28"/>
          <w:szCs w:val="28"/>
          <w:vertAlign w:val="subscript"/>
        </w:rPr>
        <w:t>уд</w:t>
      </w:r>
      <w:proofErr w:type="gramStart"/>
      <w:r w:rsidRPr="00EC5F4E">
        <w:rPr>
          <w:sz w:val="28"/>
          <w:szCs w:val="28"/>
          <w:vertAlign w:val="subscript"/>
        </w:rPr>
        <w:t>.</w:t>
      </w:r>
      <w:proofErr w:type="gramEnd"/>
      <w:r w:rsidRPr="00EC5F4E">
        <w:rPr>
          <w:sz w:val="28"/>
          <w:szCs w:val="28"/>
        </w:rPr>
        <w:t xml:space="preserve"> – </w:t>
      </w:r>
      <w:proofErr w:type="gramStart"/>
      <w:r w:rsidRPr="00EC5F4E">
        <w:rPr>
          <w:sz w:val="28"/>
          <w:szCs w:val="28"/>
        </w:rPr>
        <w:t>у</w:t>
      </w:r>
      <w:proofErr w:type="gramEnd"/>
      <w:r w:rsidRPr="00EC5F4E">
        <w:rPr>
          <w:sz w:val="28"/>
          <w:szCs w:val="28"/>
        </w:rPr>
        <w:t>дельное сопротивление линии, Ом/км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       </w:t>
      </w:r>
      <w:proofErr w:type="gramStart"/>
      <w:r w:rsidRPr="00EC5F4E">
        <w:rPr>
          <w:sz w:val="28"/>
          <w:szCs w:val="28"/>
          <w:lang w:val="en-US"/>
        </w:rPr>
        <w:t>U</w:t>
      </w:r>
      <w:proofErr w:type="spellStart"/>
      <w:r w:rsidRPr="00EC5F4E">
        <w:rPr>
          <w:sz w:val="28"/>
          <w:szCs w:val="28"/>
          <w:vertAlign w:val="subscript"/>
        </w:rPr>
        <w:t>ср.л</w:t>
      </w:r>
      <w:proofErr w:type="spellEnd"/>
      <w:r w:rsidRPr="00EC5F4E">
        <w:rPr>
          <w:sz w:val="28"/>
          <w:szCs w:val="28"/>
          <w:vertAlign w:val="subscript"/>
        </w:rPr>
        <w:t>.</w:t>
      </w:r>
      <w:r w:rsidRPr="00EC5F4E">
        <w:rPr>
          <w:sz w:val="28"/>
          <w:szCs w:val="28"/>
        </w:rPr>
        <w:t xml:space="preserve"> – среднее напряжение ступени линии, </w:t>
      </w:r>
      <w:proofErr w:type="spellStart"/>
      <w:r w:rsidRPr="00EC5F4E">
        <w:rPr>
          <w:sz w:val="28"/>
          <w:szCs w:val="28"/>
        </w:rPr>
        <w:t>кВ.</w:t>
      </w:r>
      <w:proofErr w:type="spellEnd"/>
      <w:proofErr w:type="gramEnd"/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3400" w:dyaOrig="900">
                <v:shape id="_x0000_i1045" type="#_x0000_t75" style="width:170.3pt;height:45.1pt" o:ole="">
                  <v:imagedata r:id="rId45" o:title=""/>
                </v:shape>
                <o:OLEObject Type="Embed" ProgID="Equation.3" ShapeID="_x0000_i1045" DrawAspect="Content" ObjectID="_1472017279" r:id="rId46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3440" w:dyaOrig="900">
                <v:shape id="_x0000_i1046" type="#_x0000_t75" style="width:172.15pt;height:45.1pt" o:ole="">
                  <v:imagedata r:id="rId47" o:title=""/>
                </v:shape>
                <o:OLEObject Type="Embed" ProgID="Equation.3" ShapeID="_x0000_i1046" DrawAspect="Content" ObjectID="_1472017280" r:id="rId48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3440" w:dyaOrig="900">
                <v:shape id="_x0000_i1047" type="#_x0000_t75" style="width:172.15pt;height:45.1pt" o:ole="">
                  <v:imagedata r:id="rId49" o:title=""/>
                </v:shape>
                <o:OLEObject Type="Embed" ProgID="Equation.3" ShapeID="_x0000_i1047" DrawAspect="Content" ObjectID="_1472017281" r:id="rId50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3340" w:dyaOrig="900">
                <v:shape id="_x0000_i1048" type="#_x0000_t75" style="width:167.15pt;height:45.1pt" o:ole="">
                  <v:imagedata r:id="rId51" o:title=""/>
                </v:shape>
                <o:OLEObject Type="Embed" ProgID="Equation.3" ShapeID="_x0000_i1048" DrawAspect="Content" ObjectID="_1472017282" r:id="rId52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proofErr w:type="gramStart"/>
      <w:r w:rsidRPr="00EC5F4E">
        <w:rPr>
          <w:sz w:val="28"/>
          <w:szCs w:val="28"/>
        </w:rPr>
        <w:t xml:space="preserve">Для нахождения тока </w:t>
      </w:r>
      <w:proofErr w:type="spellStart"/>
      <w:r w:rsidRPr="00EC5F4E">
        <w:rPr>
          <w:sz w:val="28"/>
          <w:szCs w:val="28"/>
        </w:rPr>
        <w:t>к.з</w:t>
      </w:r>
      <w:proofErr w:type="spellEnd"/>
      <w:r w:rsidRPr="00EC5F4E">
        <w:rPr>
          <w:sz w:val="28"/>
          <w:szCs w:val="28"/>
        </w:rPr>
        <w:t xml:space="preserve">. преобразуем схему замещения в более простую относительно точки </w:t>
      </w:r>
      <w:proofErr w:type="spellStart"/>
      <w:r w:rsidRPr="00EC5F4E">
        <w:rPr>
          <w:sz w:val="28"/>
          <w:szCs w:val="28"/>
        </w:rPr>
        <w:t>к.з</w:t>
      </w:r>
      <w:proofErr w:type="spellEnd"/>
      <w:r w:rsidRPr="00EC5F4E">
        <w:rPr>
          <w:sz w:val="28"/>
          <w:szCs w:val="28"/>
        </w:rPr>
        <w:t>.</w:t>
      </w:r>
      <w:proofErr w:type="gramEnd"/>
      <w:r w:rsidRPr="00EC5F4E">
        <w:rPr>
          <w:sz w:val="28"/>
          <w:szCs w:val="28"/>
        </w:rPr>
        <w:t xml:space="preserve"> </w:t>
      </w:r>
      <w:proofErr w:type="gramStart"/>
      <w:r w:rsidRPr="00EC5F4E">
        <w:rPr>
          <w:sz w:val="28"/>
          <w:szCs w:val="28"/>
        </w:rPr>
        <w:t>К</w:t>
      </w:r>
      <w:proofErr w:type="gramEnd"/>
      <w:r w:rsidRPr="00EC5F4E">
        <w:rPr>
          <w:sz w:val="28"/>
          <w:szCs w:val="28"/>
        </w:rPr>
        <w:t xml:space="preserve"> (рисунок 1.3). Ветвь с линией </w:t>
      </w:r>
      <w:r w:rsidRPr="00EC5F4E">
        <w:rPr>
          <w:sz w:val="28"/>
          <w:szCs w:val="28"/>
          <w:lang w:val="en-US"/>
        </w:rPr>
        <w:t>W</w:t>
      </w:r>
      <w:r w:rsidRPr="00EC5F4E">
        <w:rPr>
          <w:sz w:val="28"/>
          <w:szCs w:val="28"/>
        </w:rPr>
        <w:t>4 и трансформатором Т3 не учитывается в расчетах.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Найдем эквивалентные сопротивления системы: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4"/>
                <w:sz w:val="28"/>
                <w:szCs w:val="28"/>
              </w:rPr>
              <w:object w:dxaOrig="2220" w:dyaOrig="620">
                <v:shape id="_x0000_i1049" type="#_x0000_t75" style="width:110.8pt;height:31.3pt" o:ole="">
                  <v:imagedata r:id="rId53" o:title=""/>
                </v:shape>
                <o:OLEObject Type="Embed" ProgID="Equation.3" ShapeID="_x0000_i1049" DrawAspect="Content" ObjectID="_1472017283" r:id="rId54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(1.8)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560" w:dyaOrig="660">
                <v:shape id="_x0000_i1050" type="#_x0000_t75" style="width:177.8pt;height:33.2pt" o:ole="">
                  <v:imagedata r:id="rId55" o:title=""/>
                </v:shape>
                <o:OLEObject Type="Embed" ProgID="Equation.3" ShapeID="_x0000_i1050" DrawAspect="Content" ObjectID="_1472017284" r:id="rId56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4"/>
                <w:sz w:val="28"/>
                <w:szCs w:val="28"/>
              </w:rPr>
              <w:object w:dxaOrig="4160" w:dyaOrig="620">
                <v:shape id="_x0000_i1051" type="#_x0000_t75" style="width:207.85pt;height:31.3pt" o:ole="">
                  <v:imagedata r:id="rId57" o:title=""/>
                </v:shape>
                <o:OLEObject Type="Embed" ProgID="Equation.3" ShapeID="_x0000_i1051" DrawAspect="Content" ObjectID="_1472017285" r:id="rId58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(1.9)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4940" w:dyaOrig="660">
                <v:shape id="_x0000_i1052" type="#_x0000_t75" style="width:247.3pt;height:33.2pt" o:ole="">
                  <v:imagedata r:id="rId59" o:title=""/>
                </v:shape>
                <o:OLEObject Type="Embed" ProgID="Equation.3" ShapeID="_x0000_i1052" DrawAspect="Content" ObjectID="_1472017286" r:id="rId60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object w:dxaOrig="7652" w:dyaOrig="5791">
          <v:shape id="_x0000_i1053" type="#_x0000_t75" style="width:382.55pt;height:289.25pt" o:ole="">
            <v:imagedata r:id="rId61" o:title=""/>
          </v:shape>
          <o:OLEObject Type="Embed" ProgID="Visio.Drawing.11" ShapeID="_x0000_i1053" DrawAspect="Content" ObjectID="_1472017287" r:id="rId62"/>
        </w:objec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</w:rPr>
      </w:pPr>
      <w:r w:rsidRPr="00EC5F4E">
        <w:rPr>
          <w:sz w:val="28"/>
        </w:rPr>
        <w:t>Рисунок 1.3 - Схема замещения энергосистемы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Далее, продолжаем упрощать схему замещения (рисунок 1.4).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Эквивалентные сопротивления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2540" w:dyaOrig="859">
                <v:shape id="_x0000_i1054" type="#_x0000_t75" style="width:127.1pt;height:43.2pt" o:ole="">
                  <v:imagedata r:id="rId63" o:title=""/>
                </v:shape>
                <o:OLEObject Type="Embed" ProgID="Equation.3" ShapeID="_x0000_i1054" DrawAspect="Content" ObjectID="_1472017288" r:id="rId64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(1.10)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4000" w:dyaOrig="660">
                <v:shape id="_x0000_i1055" type="#_x0000_t75" style="width:199.7pt;height:33.2pt" o:ole="">
                  <v:imagedata r:id="rId65" o:title=""/>
                </v:shape>
                <o:OLEObject Type="Embed" ProgID="Equation.3" ShapeID="_x0000_i1055" DrawAspect="Content" ObjectID="_1472017289" r:id="rId66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2560" w:dyaOrig="859">
                <v:shape id="_x0000_i1056" type="#_x0000_t75" style="width:127.7pt;height:43.2pt" o:ole="">
                  <v:imagedata r:id="rId67" o:title=""/>
                </v:shape>
                <o:OLEObject Type="Embed" ProgID="Equation.3" ShapeID="_x0000_i1056" DrawAspect="Content" ObjectID="_1472017290" r:id="rId68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(1.11)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4000" w:dyaOrig="660">
                <v:shape id="_x0000_i1057" type="#_x0000_t75" style="width:199.7pt;height:33.2pt" o:ole="">
                  <v:imagedata r:id="rId69" o:title=""/>
                </v:shape>
                <o:OLEObject Type="Embed" ProgID="Equation.3" ShapeID="_x0000_i1057" DrawAspect="Content" ObjectID="_1472017291" r:id="rId70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2540" w:dyaOrig="859">
                <v:shape id="_x0000_i1058" type="#_x0000_t75" style="width:127.1pt;height:43.2pt" o:ole="">
                  <v:imagedata r:id="rId71" o:title=""/>
                </v:shape>
                <o:OLEObject Type="Embed" ProgID="Equation.3" ShapeID="_x0000_i1058" DrawAspect="Content" ObjectID="_1472017292" r:id="rId72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(1.12)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4000" w:dyaOrig="660">
                <v:shape id="_x0000_i1059" type="#_x0000_t75" style="width:199.7pt;height:33.2pt" o:ole="">
                  <v:imagedata r:id="rId73" o:title=""/>
                </v:shape>
                <o:OLEObject Type="Embed" ProgID="Equation.3" ShapeID="_x0000_i1059" DrawAspect="Content" ObjectID="_1472017293" r:id="rId74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object w:dxaOrig="5970" w:dyaOrig="4359">
          <v:shape id="_x0000_i1060" type="#_x0000_t75" style="width:298.65pt;height:217.9pt" o:ole="">
            <v:imagedata r:id="rId75" o:title=""/>
          </v:shape>
          <o:OLEObject Type="Embed" ProgID="Visio.Drawing.11" ShapeID="_x0000_i1060" DrawAspect="Content" ObjectID="_1472017294" r:id="rId76"/>
        </w:objec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</w:rPr>
      </w:pPr>
      <w:r w:rsidRPr="00EC5F4E">
        <w:rPr>
          <w:sz w:val="28"/>
        </w:rPr>
        <w:t>Рисунок 1.4 - Схема замещения энергосистемы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Дальнейшее упрощение дает нам следующее: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Эквивалентное сопротивление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3500" w:dyaOrig="840">
                <v:shape id="_x0000_i1061" type="#_x0000_t75" style="width:175.3pt;height:41.95pt" o:ole="">
                  <v:imagedata r:id="rId77" o:title=""/>
                </v:shape>
                <o:OLEObject Type="Embed" ProgID="Equation.3" ShapeID="_x0000_i1061" DrawAspect="Content" ObjectID="_1472017295" r:id="rId78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(1.13)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5539" w:dyaOrig="660">
                <v:shape id="_x0000_i1062" type="#_x0000_t75" style="width:276.75pt;height:33.2pt" o:ole="">
                  <v:imagedata r:id="rId79" o:title=""/>
                </v:shape>
                <o:OLEObject Type="Embed" ProgID="Equation.3" ShapeID="_x0000_i1062" DrawAspect="Content" ObjectID="_1472017296" r:id="rId80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proofErr w:type="gramStart"/>
      <w:r w:rsidRPr="00EC5F4E">
        <w:rPr>
          <w:sz w:val="28"/>
          <w:szCs w:val="28"/>
        </w:rPr>
        <w:t>Эквивалентная</w:t>
      </w:r>
      <w:proofErr w:type="gramEnd"/>
      <w:r w:rsidRPr="00EC5F4E">
        <w:rPr>
          <w:sz w:val="28"/>
          <w:szCs w:val="28"/>
        </w:rPr>
        <w:t xml:space="preserve"> </w:t>
      </w:r>
      <w:proofErr w:type="spellStart"/>
      <w:r w:rsidRPr="00EC5F4E">
        <w:rPr>
          <w:sz w:val="28"/>
          <w:szCs w:val="28"/>
        </w:rPr>
        <w:t>э.д.с</w:t>
      </w:r>
      <w:proofErr w:type="spellEnd"/>
      <w:r w:rsidRPr="00EC5F4E">
        <w:rPr>
          <w:sz w:val="28"/>
          <w:szCs w:val="28"/>
        </w:rPr>
        <w:t>.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70"/>
                <w:sz w:val="28"/>
                <w:szCs w:val="28"/>
              </w:rPr>
              <w:object w:dxaOrig="2799" w:dyaOrig="1600">
                <v:shape id="_x0000_i1063" type="#_x0000_t75" style="width:140.25pt;height:80.15pt" o:ole="">
                  <v:imagedata r:id="rId81" o:title=""/>
                </v:shape>
                <o:OLEObject Type="Embed" ProgID="Equation.3" ShapeID="_x0000_i1063" DrawAspect="Content" ObjectID="_1472017297" r:id="rId82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(1.14)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60"/>
                <w:sz w:val="28"/>
                <w:szCs w:val="28"/>
              </w:rPr>
              <w:object w:dxaOrig="4459" w:dyaOrig="1320">
                <v:shape id="_x0000_i1064" type="#_x0000_t75" style="width:222.9pt;height:65.75pt" o:ole="">
                  <v:imagedata r:id="rId83" o:title=""/>
                </v:shape>
                <o:OLEObject Type="Embed" ProgID="Equation.3" ShapeID="_x0000_i1064" DrawAspect="Content" ObjectID="_1472017298" r:id="rId84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rPr>
          <w:sz w:val="28"/>
          <w:szCs w:val="28"/>
        </w:rPr>
        <w:object w:dxaOrig="2272" w:dyaOrig="3561">
          <v:shape id="_x0000_i1065" type="#_x0000_t75" style="width:113.3pt;height:177.8pt" o:ole="">
            <v:imagedata r:id="rId85" o:title=""/>
          </v:shape>
          <o:OLEObject Type="Embed" ProgID="Visio.Drawing.11" ShapeID="_x0000_i1065" DrawAspect="Content" ObjectID="_1472017299" r:id="rId86"/>
        </w:object>
      </w: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rPr>
          <w:sz w:val="28"/>
          <w:szCs w:val="28"/>
        </w:rPr>
        <w:t>Рисунок 1.5 - Схема замещения энергосистемы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После упрощения получим окончательный вариант: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object w:dxaOrig="2188" w:dyaOrig="1846">
          <v:shape id="_x0000_i1066" type="#_x0000_t75" style="width:109.55pt;height:92.05pt" o:ole="">
            <v:imagedata r:id="rId87" o:title=""/>
          </v:shape>
          <o:OLEObject Type="Embed" ProgID="Visio.Drawing.11" ShapeID="_x0000_i1066" DrawAspect="Content" ObjectID="_1472017300" r:id="rId88"/>
        </w:objec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</w:rPr>
      </w:pPr>
      <w:r w:rsidRPr="00EC5F4E">
        <w:rPr>
          <w:sz w:val="28"/>
        </w:rPr>
        <w:t>Рисунок 1.6 - Схема замещения энергосистемы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Эквивалентное сопротивление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3500" w:dyaOrig="840">
                <v:shape id="_x0000_i1067" type="#_x0000_t75" style="width:175.3pt;height:41.95pt" o:ole="">
                  <v:imagedata r:id="rId77" o:title=""/>
                </v:shape>
                <o:OLEObject Type="Embed" ProgID="Equation.3" ShapeID="_x0000_i1067" DrawAspect="Content" ObjectID="_1472017301" r:id="rId89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(1.15)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5539" w:dyaOrig="660">
                <v:shape id="_x0000_i1068" type="#_x0000_t75" style="width:276.75pt;height:33.2pt" o:ole="">
                  <v:imagedata r:id="rId79" o:title=""/>
                </v:shape>
                <o:OLEObject Type="Embed" ProgID="Equation.3" ShapeID="_x0000_i1068" DrawAspect="Content" ObjectID="_1472017302" r:id="rId90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proofErr w:type="gramStart"/>
      <w:r w:rsidRPr="00EC5F4E">
        <w:rPr>
          <w:sz w:val="28"/>
          <w:szCs w:val="28"/>
        </w:rPr>
        <w:t>Эквивалентная</w:t>
      </w:r>
      <w:proofErr w:type="gramEnd"/>
      <w:r w:rsidRPr="00EC5F4E">
        <w:rPr>
          <w:sz w:val="28"/>
          <w:szCs w:val="28"/>
        </w:rPr>
        <w:t xml:space="preserve"> </w:t>
      </w:r>
      <w:proofErr w:type="spellStart"/>
      <w:r w:rsidRPr="00EC5F4E">
        <w:rPr>
          <w:sz w:val="28"/>
          <w:szCs w:val="28"/>
        </w:rPr>
        <w:t>э.д.с</w:t>
      </w:r>
      <w:proofErr w:type="spellEnd"/>
      <w:r w:rsidRPr="00EC5F4E">
        <w:rPr>
          <w:sz w:val="28"/>
          <w:szCs w:val="28"/>
        </w:rPr>
        <w:t>.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70"/>
                <w:sz w:val="28"/>
                <w:szCs w:val="28"/>
              </w:rPr>
              <w:object w:dxaOrig="1640" w:dyaOrig="1600">
                <v:shape id="_x0000_i1069" type="#_x0000_t75" style="width:82pt;height:80.15pt" o:ole="">
                  <v:imagedata r:id="rId91" o:title=""/>
                </v:shape>
                <o:OLEObject Type="Embed" ProgID="Equation.3" ShapeID="_x0000_i1069" DrawAspect="Content" ObjectID="_1472017303" r:id="rId92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(1.16)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60"/>
                <w:sz w:val="28"/>
                <w:szCs w:val="28"/>
              </w:rPr>
              <w:object w:dxaOrig="3100" w:dyaOrig="1320">
                <v:shape id="_x0000_i1070" type="#_x0000_t75" style="width:155.25pt;height:65.75pt" o:ole="">
                  <v:imagedata r:id="rId93" o:title=""/>
                </v:shape>
                <o:OLEObject Type="Embed" ProgID="Equation.3" ShapeID="_x0000_i1070" DrawAspect="Content" ObjectID="_1472017304" r:id="rId94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Эквивалентное сопротивление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1500" w:dyaOrig="859">
                <v:shape id="_x0000_i1071" type="#_x0000_t75" style="width:75.15pt;height:43.2pt" o:ole="">
                  <v:imagedata r:id="rId95" o:title=""/>
                </v:shape>
                <o:OLEObject Type="Embed" ProgID="Equation.3" ShapeID="_x0000_i1071" DrawAspect="Content" ObjectID="_1472017305" r:id="rId96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(1.17)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140" w:dyaOrig="660">
                <v:shape id="_x0000_i1072" type="#_x0000_t75" style="width:157.15pt;height:33.2pt" o:ole="">
                  <v:imagedata r:id="rId97" o:title=""/>
                </v:shape>
                <o:OLEObject Type="Embed" ProgID="Equation.3" ShapeID="_x0000_i1072" DrawAspect="Content" ObjectID="_1472017306" r:id="rId98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Найдем сверхпереходной ток </w:t>
      </w:r>
      <w:proofErr w:type="spellStart"/>
      <w:r w:rsidRPr="00EC5F4E">
        <w:rPr>
          <w:sz w:val="28"/>
          <w:szCs w:val="28"/>
        </w:rPr>
        <w:t>к.з</w:t>
      </w:r>
      <w:proofErr w:type="spellEnd"/>
      <w:r w:rsidRPr="00EC5F4E">
        <w:rPr>
          <w:sz w:val="28"/>
          <w:szCs w:val="28"/>
        </w:rPr>
        <w:t>. в точке</w:t>
      </w:r>
      <w:proofErr w:type="gramStart"/>
      <w:r w:rsidRPr="00EC5F4E">
        <w:rPr>
          <w:sz w:val="28"/>
          <w:szCs w:val="28"/>
        </w:rPr>
        <w:t xml:space="preserve"> К</w:t>
      </w:r>
      <w:proofErr w:type="gramEnd"/>
      <w:r w:rsidRPr="00EC5F4E">
        <w:rPr>
          <w:sz w:val="28"/>
          <w:szCs w:val="28"/>
        </w:rPr>
        <w:t xml:space="preserve"> (на шинах ГЭС):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4"/>
                <w:sz w:val="28"/>
                <w:szCs w:val="28"/>
              </w:rPr>
              <w:object w:dxaOrig="1180" w:dyaOrig="620">
                <v:shape id="_x0000_i1073" type="#_x0000_t75" style="width:58.85pt;height:31.3pt" o:ole="">
                  <v:imagedata r:id="rId99" o:title=""/>
                </v:shape>
                <o:OLEObject Type="Embed" ProgID="Equation.3" ShapeID="_x0000_i1073" DrawAspect="Content" ObjectID="_1472017307" r:id="rId100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(1.18)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2840" w:dyaOrig="660">
                <v:shape id="_x0000_i1074" type="#_x0000_t75" style="width:142.1pt;height:33.2pt" o:ole="">
                  <v:imagedata r:id="rId101" o:title=""/>
                </v:shape>
                <o:OLEObject Type="Embed" ProgID="Equation.3" ShapeID="_x0000_i1074" DrawAspect="Content" ObjectID="_1472017308" r:id="rId102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b/>
          <w:sz w:val="28"/>
          <w:szCs w:val="28"/>
        </w:rPr>
      </w:pPr>
    </w:p>
    <w:p w:rsidR="00295213" w:rsidRPr="00EC5F4E" w:rsidRDefault="00295213" w:rsidP="00295213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 w:rsidRPr="00EC5F4E">
        <w:rPr>
          <w:rFonts w:ascii="Times New Roman" w:hAnsi="Times New Roman" w:cs="Times New Roman"/>
          <w:i w:val="0"/>
        </w:rPr>
        <w:t>1.2 Задание</w:t>
      </w:r>
    </w:p>
    <w:p w:rsidR="00295213" w:rsidRPr="00EC5F4E" w:rsidRDefault="00295213" w:rsidP="00295213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</w:t>
      </w:r>
      <w:proofErr w:type="gramStart"/>
      <w:r w:rsidRPr="00EC5F4E">
        <w:rPr>
          <w:sz w:val="28"/>
        </w:rPr>
        <w:t>К</w:t>
      </w:r>
      <w:proofErr w:type="gramEnd"/>
      <w:r w:rsidRPr="00EC5F4E">
        <w:rPr>
          <w:sz w:val="28"/>
        </w:rPr>
        <w:t>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>приведены исходные данные:</w:t>
      </w:r>
    </w:p>
    <w:p w:rsidR="00295213" w:rsidRPr="00EC5F4E" w:rsidRDefault="00295213" w:rsidP="00295213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proofErr w:type="gramStart"/>
      <w:r w:rsidRPr="00EC5F4E">
        <w:rPr>
          <w:sz w:val="28"/>
          <w:lang w:val="en-US"/>
        </w:rPr>
        <w:t>S</w:t>
      </w:r>
      <w:proofErr w:type="spellStart"/>
      <w:proofErr w:type="gramEnd"/>
      <w:r w:rsidRPr="00EC5F4E">
        <w:rPr>
          <w:sz w:val="28"/>
          <w:vertAlign w:val="subscript"/>
        </w:rPr>
        <w:t>кз</w:t>
      </w:r>
      <w:proofErr w:type="spellEnd"/>
      <w:r w:rsidRPr="00EC5F4E">
        <w:rPr>
          <w:sz w:val="28"/>
        </w:rPr>
        <w:t xml:space="preserve"> = 3500 МВА;</w:t>
      </w:r>
    </w:p>
    <w:p w:rsidR="00295213" w:rsidRPr="00EC5F4E" w:rsidRDefault="00295213" w:rsidP="00295213">
      <w:pPr>
        <w:jc w:val="both"/>
        <w:rPr>
          <w:sz w:val="28"/>
        </w:rPr>
      </w:pPr>
      <w:r w:rsidRPr="00EC5F4E">
        <w:rPr>
          <w:sz w:val="28"/>
        </w:rPr>
        <w:t>Тип генераторов ТЭЦ ТВФ-63-2У3, ГЭС СВ-395/250-12;</w:t>
      </w:r>
    </w:p>
    <w:p w:rsidR="00295213" w:rsidRPr="00EC5F4E" w:rsidRDefault="00295213" w:rsidP="00295213">
      <w:pPr>
        <w:jc w:val="both"/>
        <w:rPr>
          <w:sz w:val="28"/>
        </w:rPr>
      </w:pPr>
      <w:r w:rsidRPr="00EC5F4E">
        <w:rPr>
          <w:sz w:val="28"/>
        </w:rPr>
        <w:t>Тип трансформаторов Т</w:t>
      </w:r>
      <w:proofErr w:type="gramStart"/>
      <w:r w:rsidRPr="00EC5F4E">
        <w:rPr>
          <w:sz w:val="28"/>
        </w:rPr>
        <w:t>1</w:t>
      </w:r>
      <w:proofErr w:type="gramEnd"/>
      <w:r w:rsidRPr="00EC5F4E">
        <w:rPr>
          <w:sz w:val="28"/>
        </w:rPr>
        <w:t>, 3 ТД-80000/220, Т2 ТРДЦН-40000/220;</w:t>
      </w:r>
    </w:p>
    <w:p w:rsidR="00295213" w:rsidRPr="00EC5F4E" w:rsidRDefault="00295213" w:rsidP="00295213">
      <w:pPr>
        <w:jc w:val="both"/>
        <w:rPr>
          <w:sz w:val="28"/>
        </w:rPr>
      </w:pPr>
      <w:r w:rsidRPr="00EC5F4E">
        <w:rPr>
          <w:sz w:val="28"/>
        </w:rPr>
        <w:t xml:space="preserve">Длина линии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160 км,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2 </w:t>
      </w:r>
      <w:smartTag w:uri="urn:schemas-microsoft-com:office:smarttags" w:element="metricconverter">
        <w:smartTagPr>
          <w:attr w:name="ProductID" w:val="70 км"/>
        </w:smartTagPr>
        <w:r w:rsidRPr="00EC5F4E">
          <w:rPr>
            <w:sz w:val="28"/>
          </w:rPr>
          <w:t>70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3 </w:t>
      </w:r>
      <w:smartTag w:uri="urn:schemas-microsoft-com:office:smarttags" w:element="metricconverter">
        <w:smartTagPr>
          <w:attr w:name="ProductID" w:val="80 км"/>
        </w:smartTagPr>
        <w:r w:rsidRPr="00EC5F4E">
          <w:rPr>
            <w:sz w:val="28"/>
          </w:rPr>
          <w:t>80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4 </w:t>
      </w:r>
      <w:smartTag w:uri="urn:schemas-microsoft-com:office:smarttags" w:element="metricconverter">
        <w:smartTagPr>
          <w:attr w:name="ProductID" w:val="30 км"/>
        </w:smartTagPr>
        <w:r w:rsidRPr="00EC5F4E">
          <w:rPr>
            <w:sz w:val="28"/>
          </w:rPr>
          <w:t>30 км</w:t>
        </w:r>
      </w:smartTag>
      <w:r w:rsidRPr="00EC5F4E">
        <w:rPr>
          <w:sz w:val="28"/>
        </w:rPr>
        <w:t>.</w:t>
      </w:r>
    </w:p>
    <w:p w:rsidR="003B0E3F" w:rsidRDefault="003B0E3F"/>
    <w:sectPr w:rsidR="003B0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213"/>
    <w:rsid w:val="00295213"/>
    <w:rsid w:val="003B0E3F"/>
    <w:rsid w:val="0083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95213"/>
    <w:pPr>
      <w:keepNext/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213"/>
    <w:rPr>
      <w:rFonts w:ascii="Arial" w:eastAsia="Times New Roman" w:hAnsi="Arial" w:cs="Arial"/>
      <w:b/>
      <w:i/>
      <w:sz w:val="28"/>
      <w:szCs w:val="28"/>
      <w:lang w:eastAsia="ru-RU"/>
    </w:rPr>
  </w:style>
  <w:style w:type="table" w:styleId="a3">
    <w:name w:val="Table Grid"/>
    <w:basedOn w:val="a1"/>
    <w:rsid w:val="002952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95213"/>
    <w:pPr>
      <w:keepNext/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213"/>
    <w:rPr>
      <w:rFonts w:ascii="Arial" w:eastAsia="Times New Roman" w:hAnsi="Arial" w:cs="Arial"/>
      <w:b/>
      <w:i/>
      <w:sz w:val="28"/>
      <w:szCs w:val="28"/>
      <w:lang w:eastAsia="ru-RU"/>
    </w:rPr>
  </w:style>
  <w:style w:type="table" w:styleId="a3">
    <w:name w:val="Table Grid"/>
    <w:basedOn w:val="a1"/>
    <w:rsid w:val="002952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oleObject" Target="embeddings/oleObject43.bin"/><Relationship Id="rId7" Type="http://schemas.openxmlformats.org/officeDocument/2006/relationships/image" Target="media/image2.emf"/><Relationship Id="rId71" Type="http://schemas.openxmlformats.org/officeDocument/2006/relationships/image" Target="media/image34.wmf"/><Relationship Id="rId92" Type="http://schemas.openxmlformats.org/officeDocument/2006/relationships/oleObject" Target="embeddings/oleObject45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87" Type="http://schemas.openxmlformats.org/officeDocument/2006/relationships/image" Target="media/image42.emf"/><Relationship Id="rId102" Type="http://schemas.openxmlformats.org/officeDocument/2006/relationships/oleObject" Target="embeddings/oleObject50.bin"/><Relationship Id="rId5" Type="http://schemas.openxmlformats.org/officeDocument/2006/relationships/image" Target="media/image1.emf"/><Relationship Id="rId61" Type="http://schemas.openxmlformats.org/officeDocument/2006/relationships/image" Target="media/image29.emf"/><Relationship Id="rId82" Type="http://schemas.openxmlformats.org/officeDocument/2006/relationships/oleObject" Target="embeddings/oleObject39.bin"/><Relationship Id="rId90" Type="http://schemas.openxmlformats.org/officeDocument/2006/relationships/oleObject" Target="embeddings/oleObject44.bin"/><Relationship Id="rId95" Type="http://schemas.openxmlformats.org/officeDocument/2006/relationships/image" Target="media/image45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emf"/><Relationship Id="rId93" Type="http://schemas.openxmlformats.org/officeDocument/2006/relationships/image" Target="media/image44.wmf"/><Relationship Id="rId98" Type="http://schemas.openxmlformats.org/officeDocument/2006/relationships/oleObject" Target="embeddings/oleObject48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e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7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6.wmf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Жапарова</dc:creator>
  <cp:lastModifiedBy>Айжан Жапарова</cp:lastModifiedBy>
  <cp:revision>1</cp:revision>
  <dcterms:created xsi:type="dcterms:W3CDTF">2014-09-12T02:54:00Z</dcterms:created>
  <dcterms:modified xsi:type="dcterms:W3CDTF">2014-09-12T02:55:00Z</dcterms:modified>
</cp:coreProperties>
</file>